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C5366" w14:textId="7F975532" w:rsidR="0072376B" w:rsidRDefault="00FD74A0">
      <w:pPr>
        <w:rPr>
          <w:b/>
          <w:bCs/>
          <w:sz w:val="28"/>
          <w:szCs w:val="28"/>
        </w:rPr>
      </w:pPr>
      <w:r w:rsidRPr="00FD74A0">
        <w:rPr>
          <w:b/>
          <w:bCs/>
          <w:sz w:val="28"/>
          <w:szCs w:val="28"/>
        </w:rPr>
        <w:t xml:space="preserve">BDC Infection Control Plan </w:t>
      </w:r>
    </w:p>
    <w:p w14:paraId="6BAC5ACB" w14:textId="3359EDE7" w:rsidR="00FD74A0" w:rsidRDefault="00FD74A0">
      <w:pPr>
        <w:rPr>
          <w:sz w:val="24"/>
          <w:szCs w:val="24"/>
        </w:rPr>
      </w:pPr>
      <w:r>
        <w:rPr>
          <w:sz w:val="24"/>
          <w:szCs w:val="24"/>
        </w:rPr>
        <w:t>Deadline: December 7 2020</w:t>
      </w:r>
    </w:p>
    <w:p w14:paraId="70933C96" w14:textId="5B88463E" w:rsidR="00FD74A0" w:rsidRDefault="00FD74A0">
      <w:pPr>
        <w:rPr>
          <w:i/>
          <w:iCs/>
          <w:color w:val="FF0000"/>
          <w:sz w:val="24"/>
          <w:szCs w:val="24"/>
        </w:rPr>
      </w:pPr>
    </w:p>
    <w:p w14:paraId="15FBAD31" w14:textId="0585E3FE" w:rsidR="00FD74A0" w:rsidRDefault="00FD74A0">
      <w:pPr>
        <w:rPr>
          <w:sz w:val="24"/>
          <w:szCs w:val="24"/>
        </w:rPr>
      </w:pPr>
      <w:r w:rsidRPr="00FD74A0">
        <w:rPr>
          <w:sz w:val="24"/>
          <w:szCs w:val="24"/>
        </w:rPr>
        <w:t xml:space="preserve">The </w:t>
      </w:r>
      <w:r>
        <w:rPr>
          <w:sz w:val="24"/>
          <w:szCs w:val="24"/>
        </w:rPr>
        <w:t>infection control plan will address the following:</w:t>
      </w:r>
    </w:p>
    <w:p w14:paraId="51106CB7" w14:textId="46CA9FFA" w:rsidR="00FD74A0" w:rsidRDefault="00FD74A0" w:rsidP="00FD74A0">
      <w:pPr>
        <w:pStyle w:val="ListParagraph"/>
        <w:numPr>
          <w:ilvl w:val="0"/>
          <w:numId w:val="1"/>
        </w:numPr>
      </w:pPr>
      <w:r w:rsidRPr="00FD74A0">
        <w:rPr>
          <w:u w:val="single"/>
        </w:rPr>
        <w:t>A list of all job assignments or worker tasks requiring the use of personal protective equipment (including respirators) necessary to minimize employee exposure to COVID-19</w:t>
      </w:r>
      <w:r>
        <w:t xml:space="preserve"> </w:t>
      </w:r>
    </w:p>
    <w:p w14:paraId="7E278B88" w14:textId="77777777" w:rsidR="00FD74A0" w:rsidRDefault="00FD74A0" w:rsidP="00FD74A0"/>
    <w:p w14:paraId="5F1349E2" w14:textId="67FD5CB8" w:rsidR="00FD74A0" w:rsidRPr="00E928B2" w:rsidRDefault="00FD74A0" w:rsidP="00FD74A0">
      <w:pPr>
        <w:ind w:left="1080"/>
        <w:rPr>
          <w:i/>
          <w:iCs/>
        </w:rPr>
      </w:pPr>
      <w:r w:rsidRPr="00FD74A0">
        <w:rPr>
          <w:i/>
          <w:iCs/>
        </w:rPr>
        <w:t>In accordance with OHA’s statewide mask, face covering, face shield guidance BDC requires all administrative personnel to wear a mask, face covering and/or face shield. An administrative employee may choose to wear gloves; those gloves will be provided at no cost to the employee. In accordance with OHA’s statewide mask, face covering, face shield guidance BDC requires all clinical personnel to wear a mask, face covering and/or face shield. In addition, clinical personnel must adhere to universal precautions, infection control and sterilization processes</w:t>
      </w:r>
      <w:r w:rsidRPr="00E928B2">
        <w:rPr>
          <w:i/>
          <w:iCs/>
        </w:rPr>
        <w:t xml:space="preserve">. They must also don appropriate PPE such as uniforms/scrubs, filtering facepiece respirators (N95) when applicable and use respirators that remove contaminants from ambient air. </w:t>
      </w:r>
    </w:p>
    <w:p w14:paraId="4B7B5AF4" w14:textId="77777777" w:rsidR="00FD74A0" w:rsidRPr="00FD74A0" w:rsidRDefault="00FD74A0" w:rsidP="00FD74A0">
      <w:pPr>
        <w:pStyle w:val="ListParagraph"/>
        <w:numPr>
          <w:ilvl w:val="0"/>
          <w:numId w:val="1"/>
        </w:numPr>
        <w:rPr>
          <w:u w:val="single"/>
        </w:rPr>
      </w:pPr>
      <w:r w:rsidRPr="00FD74A0">
        <w:rPr>
          <w:u w:val="single"/>
        </w:rPr>
        <w:t>The procedures the employer will use to ensure that there is an adequate supply of masks, face coverings, or face shields and personal protective equipment (including respirators) necessary to minimize employee exposure to COVID-19</w:t>
      </w:r>
    </w:p>
    <w:p w14:paraId="565D30EF" w14:textId="77777777" w:rsidR="00FD74A0" w:rsidRDefault="00FD74A0" w:rsidP="00FD74A0">
      <w:pPr>
        <w:ind w:left="1080"/>
      </w:pPr>
    </w:p>
    <w:p w14:paraId="502B290C" w14:textId="77777777" w:rsidR="00FD74A0" w:rsidRPr="00177F3A" w:rsidRDefault="00FD74A0" w:rsidP="00FD74A0">
      <w:pPr>
        <w:ind w:left="1080"/>
        <w:rPr>
          <w:i/>
        </w:rPr>
      </w:pPr>
      <w:r w:rsidRPr="00177F3A">
        <w:rPr>
          <w:i/>
        </w:rPr>
        <w:t>BDC monitors and maintains inventory of masks, face coverings, face shields</w:t>
      </w:r>
      <w:r>
        <w:rPr>
          <w:i/>
        </w:rPr>
        <w:t xml:space="preserve"> and PPE on a weekly basis. Patterson Dental is our supplier for these items and the local rep contacts our office once per week to assess needs and place orders to maintain adequate on-site inventory.</w:t>
      </w:r>
    </w:p>
    <w:p w14:paraId="21BCB39A" w14:textId="7DC2C6EB" w:rsidR="00FD74A0" w:rsidRPr="00FD74A0" w:rsidRDefault="00FD74A0" w:rsidP="00FD74A0">
      <w:pPr>
        <w:pStyle w:val="ListParagraph"/>
        <w:numPr>
          <w:ilvl w:val="0"/>
          <w:numId w:val="1"/>
        </w:numPr>
        <w:rPr>
          <w:u w:val="single"/>
        </w:rPr>
      </w:pPr>
      <w:r w:rsidRPr="00FD74A0">
        <w:rPr>
          <w:u w:val="single"/>
        </w:rPr>
        <w:t>A list and description of the specific hazard control measures that the employer installed, implemented, or developed to minimize employee exposure to COVID-19</w:t>
      </w:r>
    </w:p>
    <w:p w14:paraId="34561E3B" w14:textId="77777777" w:rsidR="00FD74A0" w:rsidRDefault="00FD74A0" w:rsidP="00FD74A0">
      <w:pPr>
        <w:pStyle w:val="ListParagraph"/>
        <w:ind w:left="1080"/>
      </w:pPr>
    </w:p>
    <w:p w14:paraId="243D3125" w14:textId="1ECF5507" w:rsidR="00FD74A0" w:rsidRDefault="00FD74A0" w:rsidP="00FD74A0">
      <w:pPr>
        <w:pStyle w:val="ListParagraph"/>
        <w:ind w:left="1080"/>
        <w:rPr>
          <w:rFonts w:ascii="Calibri" w:hAnsi="Calibri" w:cs="Calibri"/>
          <w:i/>
          <w:shd w:val="clear" w:color="auto" w:fill="FFFFFF"/>
        </w:rPr>
      </w:pPr>
      <w:r w:rsidRPr="00095FCB">
        <w:rPr>
          <w:i/>
        </w:rPr>
        <w:t xml:space="preserve">BDC </w:t>
      </w:r>
      <w:r>
        <w:rPr>
          <w:i/>
        </w:rPr>
        <w:t xml:space="preserve">expanded </w:t>
      </w:r>
      <w:r w:rsidRPr="006F4160">
        <w:rPr>
          <w:bCs/>
          <w:i/>
        </w:rPr>
        <w:t>engineering controls</w:t>
      </w:r>
      <w:r>
        <w:rPr>
          <w:i/>
        </w:rPr>
        <w:t xml:space="preserve"> by adding </w:t>
      </w:r>
      <w:r w:rsidRPr="00095FCB">
        <w:rPr>
          <w:i/>
        </w:rPr>
        <w:t>to existing air filtration systems</w:t>
      </w:r>
      <w:r w:rsidR="00E928B2">
        <w:rPr>
          <w:i/>
        </w:rPr>
        <w:t xml:space="preserve">. </w:t>
      </w:r>
      <w:r w:rsidR="00E928B2" w:rsidRPr="00601C28">
        <w:rPr>
          <w:rFonts w:ascii="Calibri" w:hAnsi="Calibri" w:cs="Calibri"/>
          <w:i/>
          <w:shd w:val="clear" w:color="auto" w:fill="FFFFFF"/>
        </w:rPr>
        <w:t xml:space="preserve">BDC has </w:t>
      </w:r>
      <w:r w:rsidR="00E928B2">
        <w:rPr>
          <w:rFonts w:ascii="Calibri" w:hAnsi="Calibri" w:cs="Calibri"/>
          <w:i/>
          <w:shd w:val="clear" w:color="auto" w:fill="FFFFFF"/>
        </w:rPr>
        <w:t xml:space="preserve">in total 11 </w:t>
      </w:r>
      <w:r w:rsidR="00E928B2" w:rsidRPr="00601C28">
        <w:rPr>
          <w:rFonts w:ascii="Calibri" w:hAnsi="Calibri" w:cs="Calibri"/>
          <w:i/>
          <w:shd w:val="clear" w:color="auto" w:fill="FFFFFF"/>
        </w:rPr>
        <w:t xml:space="preserve">air filtration systems. </w:t>
      </w:r>
      <w:r w:rsidR="00E928B2">
        <w:rPr>
          <w:rFonts w:ascii="Calibri" w:hAnsi="Calibri" w:cs="Calibri"/>
          <w:i/>
          <w:shd w:val="clear" w:color="auto" w:fill="FFFFFF"/>
        </w:rPr>
        <w:t xml:space="preserve">There are 3 </w:t>
      </w:r>
      <w:r w:rsidR="00E928B2" w:rsidRPr="00601C28">
        <w:rPr>
          <w:rFonts w:ascii="Calibri" w:hAnsi="Calibri" w:cs="Calibri"/>
          <w:i/>
          <w:shd w:val="clear" w:color="auto" w:fill="FFFFFF"/>
        </w:rPr>
        <w:t>surgicall</w:t>
      </w:r>
      <w:r w:rsidR="00E928B2">
        <w:rPr>
          <w:rFonts w:ascii="Calibri" w:hAnsi="Calibri" w:cs="Calibri"/>
          <w:i/>
          <w:shd w:val="clear" w:color="auto" w:fill="FFFFFF"/>
        </w:rPr>
        <w:t xml:space="preserve">y clean air filtration systems, 3 </w:t>
      </w:r>
      <w:r w:rsidR="00E928B2" w:rsidRPr="00601C28">
        <w:rPr>
          <w:rFonts w:ascii="Calibri" w:hAnsi="Calibri" w:cs="Calibri"/>
          <w:i/>
          <w:shd w:val="clear" w:color="auto" w:fill="FFFFFF"/>
        </w:rPr>
        <w:t xml:space="preserve">IQ air filtration systems, </w:t>
      </w:r>
      <w:r w:rsidR="00E928B2">
        <w:rPr>
          <w:rFonts w:ascii="Calibri" w:hAnsi="Calibri" w:cs="Calibri"/>
          <w:i/>
          <w:shd w:val="clear" w:color="auto" w:fill="FFFFFF"/>
        </w:rPr>
        <w:t xml:space="preserve">4 </w:t>
      </w:r>
      <w:r w:rsidR="00E928B2" w:rsidRPr="00601C28">
        <w:rPr>
          <w:rFonts w:ascii="Calibri" w:hAnsi="Calibri" w:cs="Calibri"/>
          <w:i/>
          <w:shd w:val="clear" w:color="auto" w:fill="FFFFFF"/>
        </w:rPr>
        <w:t xml:space="preserve">ADS </w:t>
      </w:r>
      <w:proofErr w:type="spellStart"/>
      <w:r w:rsidR="00E928B2" w:rsidRPr="00601C28">
        <w:rPr>
          <w:rFonts w:ascii="Calibri" w:hAnsi="Calibri" w:cs="Calibri"/>
          <w:i/>
          <w:shd w:val="clear" w:color="auto" w:fill="FFFFFF"/>
        </w:rPr>
        <w:t>extraoral</w:t>
      </w:r>
      <w:proofErr w:type="spellEnd"/>
      <w:r w:rsidR="00E928B2" w:rsidRPr="00601C28">
        <w:rPr>
          <w:rFonts w:ascii="Calibri" w:hAnsi="Calibri" w:cs="Calibri"/>
          <w:i/>
          <w:shd w:val="clear" w:color="auto" w:fill="FFFFFF"/>
        </w:rPr>
        <w:t xml:space="preserve"> dental suction air filtration systems</w:t>
      </w:r>
      <w:r w:rsidR="00E928B2">
        <w:rPr>
          <w:rFonts w:ascii="Calibri" w:hAnsi="Calibri" w:cs="Calibri"/>
          <w:i/>
          <w:shd w:val="clear" w:color="auto" w:fill="FFFFFF"/>
        </w:rPr>
        <w:t xml:space="preserve"> and 1 DAX air unit Model 1</w:t>
      </w:r>
      <w:r w:rsidR="00E928B2" w:rsidRPr="00601C28">
        <w:rPr>
          <w:rFonts w:ascii="Calibri" w:hAnsi="Calibri" w:cs="Calibri"/>
          <w:i/>
          <w:shd w:val="clear" w:color="auto" w:fill="FFFFFF"/>
        </w:rPr>
        <w:t>.</w:t>
      </w:r>
      <w:r w:rsidR="00E928B2">
        <w:rPr>
          <w:rFonts w:ascii="Calibri" w:hAnsi="Calibri" w:cs="Calibri"/>
          <w:i/>
          <w:shd w:val="clear" w:color="auto" w:fill="FFFFFF"/>
        </w:rPr>
        <w:t xml:space="preserve"> </w:t>
      </w:r>
      <w:r>
        <w:rPr>
          <w:i/>
        </w:rPr>
        <w:t xml:space="preserve">Additional engineering controls include maintenance of the HVAC system. </w:t>
      </w:r>
      <w:r w:rsidRPr="00095FCB">
        <w:rPr>
          <w:i/>
        </w:rPr>
        <w:t>A</w:t>
      </w:r>
      <w:r w:rsidRPr="00095FCB">
        <w:rPr>
          <w:rFonts w:ascii="Calibri" w:hAnsi="Calibri" w:cs="Calibri"/>
          <w:i/>
          <w:shd w:val="clear" w:color="auto" w:fill="FFFFFF"/>
        </w:rPr>
        <w:t>ll intake</w:t>
      </w:r>
      <w:r w:rsidRPr="00E7139C">
        <w:rPr>
          <w:rFonts w:ascii="Calibri" w:hAnsi="Calibri" w:cs="Calibri"/>
          <w:i/>
          <w:shd w:val="clear" w:color="auto" w:fill="FFFFFF"/>
        </w:rPr>
        <w:t xml:space="preserve"> ports that provide outside air to the HVAC system are cleaned, maintained, and cleared of any debris that may affect the function and performance of the ventilation system. Advantage Heating and Cooling Maintenance manages our HVAC unit. The last performed maintenance was November 6 2020</w:t>
      </w:r>
    </w:p>
    <w:p w14:paraId="3709605E" w14:textId="77777777" w:rsidR="00FD74A0" w:rsidRDefault="00FD74A0" w:rsidP="00FD74A0">
      <w:pPr>
        <w:pStyle w:val="ListParagraph"/>
        <w:ind w:left="1080"/>
        <w:rPr>
          <w:rFonts w:ascii="Calibri" w:hAnsi="Calibri" w:cs="Calibri"/>
          <w:i/>
          <w:shd w:val="clear" w:color="auto" w:fill="FFFFFF"/>
        </w:rPr>
      </w:pPr>
    </w:p>
    <w:p w14:paraId="59CF1EEB" w14:textId="7F3FB29E" w:rsidR="00FD74A0" w:rsidRDefault="00FD74A0" w:rsidP="006F4160">
      <w:pPr>
        <w:pStyle w:val="ListParagraph"/>
        <w:ind w:left="1065"/>
        <w:rPr>
          <w:rFonts w:ascii="Calibri" w:hAnsi="Calibri" w:cs="Calibri"/>
          <w:i/>
          <w:shd w:val="clear" w:color="auto" w:fill="FFFFFF"/>
        </w:rPr>
      </w:pPr>
      <w:bookmarkStart w:id="0" w:name="_Hlk56083890"/>
      <w:r w:rsidRPr="006F4160">
        <w:rPr>
          <w:bCs/>
          <w:i/>
        </w:rPr>
        <w:t>Administrative controls</w:t>
      </w:r>
      <w:r w:rsidRPr="00095FCB">
        <w:rPr>
          <w:i/>
        </w:rPr>
        <w:t xml:space="preserve"> </w:t>
      </w:r>
      <w:r>
        <w:rPr>
          <w:i/>
        </w:rPr>
        <w:t xml:space="preserve">that have been </w:t>
      </w:r>
      <w:r w:rsidRPr="006F4160">
        <w:rPr>
          <w:rFonts w:ascii="Calibri" w:hAnsi="Calibri" w:cs="Calibri"/>
          <w:i/>
          <w:shd w:val="clear" w:color="auto" w:fill="FFFFFF"/>
        </w:rPr>
        <w:t xml:space="preserve">implemented include </w:t>
      </w:r>
      <w:r w:rsidR="006F4160">
        <w:rPr>
          <w:rFonts w:ascii="Calibri" w:hAnsi="Calibri" w:cs="Calibri"/>
          <w:i/>
          <w:shd w:val="clear" w:color="auto" w:fill="FFFFFF"/>
        </w:rPr>
        <w:t>the following:</w:t>
      </w:r>
    </w:p>
    <w:p w14:paraId="49B44279" w14:textId="77777777" w:rsidR="006F4160" w:rsidRDefault="006F4160" w:rsidP="006F4160">
      <w:pPr>
        <w:pStyle w:val="ListParagraph"/>
        <w:ind w:left="1065"/>
      </w:pPr>
    </w:p>
    <w:p w14:paraId="422DDB92" w14:textId="69A6AFE0" w:rsidR="006F4160" w:rsidRPr="00E928B2" w:rsidRDefault="006F4160" w:rsidP="006F4160">
      <w:pPr>
        <w:pStyle w:val="ListParagraph"/>
        <w:ind w:left="1080"/>
        <w:rPr>
          <w:i/>
        </w:rPr>
      </w:pPr>
      <w:r w:rsidRPr="00B5518D">
        <w:rPr>
          <w:i/>
          <w:iCs/>
        </w:rPr>
        <w:t>Physical distancing</w:t>
      </w:r>
      <w:r w:rsidRPr="006F4160">
        <w:rPr>
          <w:i/>
          <w:iCs/>
        </w:rPr>
        <w:t xml:space="preserve"> guidelines</w:t>
      </w:r>
      <w:r>
        <w:t xml:space="preserve">- </w:t>
      </w:r>
      <w:r w:rsidRPr="00E928B2">
        <w:rPr>
          <w:i/>
        </w:rPr>
        <w:t xml:space="preserve">The reception area has seating spaced 6 feet apart; when applicable, patients are asked to remain in their car or outside until their treatment room is available; when applicable patients have their payment information collected prior to their </w:t>
      </w:r>
      <w:r w:rsidRPr="00E928B2">
        <w:rPr>
          <w:i/>
        </w:rPr>
        <w:lastRenderedPageBreak/>
        <w:t>appointment; one administrative team member works mostly in Suite B of the building to provide the other three front office team members 6+ feet of distance from one another; the clinic is limited to patients and practitioners</w:t>
      </w:r>
      <w:r w:rsidR="00393B1D" w:rsidRPr="00E928B2">
        <w:rPr>
          <w:rFonts w:ascii="Calibri" w:hAnsi="Calibri" w:cs="Calibri"/>
          <w:i/>
          <w:shd w:val="clear" w:color="auto" w:fill="FFFFFF"/>
        </w:rPr>
        <w:t xml:space="preserve"> with exception to an individual such as an equipment repair persons</w:t>
      </w:r>
      <w:r w:rsidRPr="00E928B2">
        <w:rPr>
          <w:i/>
        </w:rPr>
        <w:t>.</w:t>
      </w:r>
    </w:p>
    <w:p w14:paraId="3EEB4F3F" w14:textId="77777777" w:rsidR="006F4160" w:rsidRPr="00E928B2" w:rsidRDefault="006F4160" w:rsidP="00FD74A0">
      <w:pPr>
        <w:pStyle w:val="ListParagraph"/>
        <w:ind w:left="1080"/>
        <w:rPr>
          <w:i/>
        </w:rPr>
      </w:pPr>
    </w:p>
    <w:p w14:paraId="2F2FCBF4" w14:textId="77777777" w:rsidR="00B5518D" w:rsidRPr="00E928B2" w:rsidRDefault="00B5518D" w:rsidP="00B5518D">
      <w:pPr>
        <w:ind w:left="1065"/>
        <w:rPr>
          <w:i/>
        </w:rPr>
      </w:pPr>
      <w:r w:rsidRPr="00B5518D">
        <w:rPr>
          <w:i/>
          <w:iCs/>
        </w:rPr>
        <w:t>Mask requirement</w:t>
      </w:r>
      <w:r>
        <w:rPr>
          <w:i/>
          <w:iCs/>
        </w:rPr>
        <w:t xml:space="preserve"> - </w:t>
      </w:r>
      <w:r w:rsidRPr="00B50C45">
        <w:rPr>
          <w:i/>
        </w:rPr>
        <w:t>In accordance with OHA’s statewide mask, face covering and face shield guidance, BDC requires all individuals on premises to wear a mask</w:t>
      </w:r>
      <w:r>
        <w:rPr>
          <w:i/>
        </w:rPr>
        <w:t>,</w:t>
      </w:r>
      <w:r w:rsidRPr="00B50C45">
        <w:rPr>
          <w:i/>
        </w:rPr>
        <w:t xml:space="preserve"> face cover and/or face shield. </w:t>
      </w:r>
      <w:r w:rsidRPr="00E928B2">
        <w:rPr>
          <w:i/>
        </w:rPr>
        <w:t xml:space="preserve">Posted by the reception door is sign indicating masks are required for entrance. In the event an individual does not have a mask, a mask is provided. </w:t>
      </w:r>
    </w:p>
    <w:p w14:paraId="62E937BC" w14:textId="3677DB96" w:rsidR="00B5518D" w:rsidRPr="00AC162E" w:rsidRDefault="00B5518D" w:rsidP="00B5518D">
      <w:pPr>
        <w:ind w:left="1065"/>
        <w:rPr>
          <w:i/>
          <w:color w:val="FF0000"/>
        </w:rPr>
      </w:pPr>
      <w:r w:rsidRPr="008E1ED2">
        <w:rPr>
          <w:i/>
          <w:iCs/>
        </w:rPr>
        <w:t>As of the release of Oregon OSHA’s Te</w:t>
      </w:r>
      <w:r w:rsidRPr="00E92F9D">
        <w:rPr>
          <w:i/>
        </w:rPr>
        <w:t>mporary Rule Addressing COVID-19 Workplace Risks</w:t>
      </w:r>
      <w:r>
        <w:rPr>
          <w:i/>
        </w:rPr>
        <w:t>, employees have been informed that when transported in a vehicle for work purposes, all occupants must wear a mask</w:t>
      </w:r>
    </w:p>
    <w:p w14:paraId="63FD9EF7" w14:textId="28F9ACF6" w:rsidR="00B5518D" w:rsidRPr="008E1ED2" w:rsidRDefault="00B5518D" w:rsidP="00B5518D">
      <w:pPr>
        <w:ind w:left="1080"/>
        <w:rPr>
          <w:i/>
        </w:rPr>
      </w:pPr>
      <w:r w:rsidRPr="00B5518D">
        <w:rPr>
          <w:i/>
          <w:iCs/>
        </w:rPr>
        <w:t>Cleaning and sanitization guidelines -</w:t>
      </w:r>
      <w:r>
        <w:t xml:space="preserve"> </w:t>
      </w:r>
      <w:r w:rsidRPr="008E1ED2">
        <w:rPr>
          <w:i/>
        </w:rPr>
        <w:t xml:space="preserve">BDC provides, at no cost to employees, all necessary supplies to clean or sanitize all common areas, shared equipment and high-touch surfaces and materials needed for proper hand hygiene. BDC also provides reasonable time to perform these tasks. </w:t>
      </w:r>
    </w:p>
    <w:p w14:paraId="13C84BE4" w14:textId="137A4419" w:rsidR="00B5518D" w:rsidRDefault="00B5518D" w:rsidP="00B5518D">
      <w:pPr>
        <w:ind w:left="1080"/>
        <w:rPr>
          <w:i/>
        </w:rPr>
      </w:pPr>
      <w:r w:rsidRPr="008E1ED2">
        <w:rPr>
          <w:i/>
        </w:rPr>
        <w:t>Common areas, such as the reception area and high touch surfaces, such as countertops, touch screen devices, and credit card terminals are cleaned and sanitized at a minimum of twice daily. Clinical team members follow universal precautions, infection control and sterilization practices as set forth by the CDC</w:t>
      </w:r>
    </w:p>
    <w:bookmarkEnd w:id="0"/>
    <w:p w14:paraId="54932DE6" w14:textId="5D743B4B" w:rsidR="00393B1D" w:rsidRDefault="00393B1D" w:rsidP="00B5518D">
      <w:pPr>
        <w:ind w:left="1080"/>
        <w:rPr>
          <w:i/>
        </w:rPr>
      </w:pPr>
    </w:p>
    <w:p w14:paraId="3BDAC25A" w14:textId="77777777" w:rsidR="00393B1D" w:rsidRPr="00393B1D" w:rsidRDefault="00393B1D" w:rsidP="00393B1D">
      <w:pPr>
        <w:pStyle w:val="ListParagraph"/>
        <w:numPr>
          <w:ilvl w:val="0"/>
          <w:numId w:val="1"/>
        </w:numPr>
        <w:rPr>
          <w:u w:val="single"/>
        </w:rPr>
      </w:pPr>
      <w:r w:rsidRPr="00393B1D">
        <w:rPr>
          <w:u w:val="single"/>
        </w:rPr>
        <w:t>A description of the employer’s COVID-19 mask, face covering, and face shield requirements at the workplace, and the method of informing individuals entering the workplace where such source control is required</w:t>
      </w:r>
    </w:p>
    <w:p w14:paraId="69B04B1B" w14:textId="77777777" w:rsidR="00393B1D" w:rsidRDefault="00393B1D" w:rsidP="00393B1D">
      <w:pPr>
        <w:ind w:left="1065"/>
        <w:rPr>
          <w:i/>
        </w:rPr>
      </w:pPr>
    </w:p>
    <w:p w14:paraId="4C3B03E2" w14:textId="77777777" w:rsidR="00393B1D" w:rsidRPr="00B50C45" w:rsidRDefault="00393B1D" w:rsidP="00393B1D">
      <w:pPr>
        <w:ind w:left="1065"/>
        <w:rPr>
          <w:i/>
        </w:rPr>
      </w:pPr>
      <w:r w:rsidRPr="00B50C45">
        <w:rPr>
          <w:i/>
        </w:rPr>
        <w:t>In accordance with OHA’s statewide mask, face covering and face shield guidance, BDC requires all individuals on premises to wear a mask</w:t>
      </w:r>
      <w:r>
        <w:rPr>
          <w:i/>
        </w:rPr>
        <w:t>,</w:t>
      </w:r>
      <w:r w:rsidRPr="00B50C45">
        <w:rPr>
          <w:i/>
        </w:rPr>
        <w:t xml:space="preserve"> face cover and/or face shield. </w:t>
      </w:r>
    </w:p>
    <w:p w14:paraId="0F10CCE9" w14:textId="77777777" w:rsidR="00393B1D" w:rsidRPr="00B50C45" w:rsidRDefault="00393B1D" w:rsidP="00393B1D">
      <w:pPr>
        <w:ind w:left="1065"/>
        <w:rPr>
          <w:i/>
        </w:rPr>
      </w:pPr>
      <w:r w:rsidRPr="00B50C45">
        <w:rPr>
          <w:i/>
        </w:rPr>
        <w:t xml:space="preserve">Employees are verbally notified and shown the location of masks, face coverings and face shields upon </w:t>
      </w:r>
      <w:r>
        <w:rPr>
          <w:i/>
        </w:rPr>
        <w:t xml:space="preserve">hire. </w:t>
      </w:r>
    </w:p>
    <w:p w14:paraId="1291CCB5" w14:textId="12633E64" w:rsidR="00393B1D" w:rsidRPr="00E928B2" w:rsidRDefault="00393B1D" w:rsidP="00393B1D">
      <w:pPr>
        <w:ind w:left="1065"/>
        <w:rPr>
          <w:i/>
        </w:rPr>
      </w:pPr>
      <w:r w:rsidRPr="00E928B2">
        <w:rPr>
          <w:i/>
        </w:rPr>
        <w:t xml:space="preserve">Posted by the reception door is a sign indicating masks are required for entrance. </w:t>
      </w:r>
    </w:p>
    <w:p w14:paraId="5EE1792D" w14:textId="19DF50EB" w:rsidR="00393B1D" w:rsidRDefault="00393B1D" w:rsidP="00393B1D">
      <w:pPr>
        <w:ind w:left="1065"/>
        <w:rPr>
          <w:i/>
        </w:rPr>
      </w:pPr>
      <w:r w:rsidRPr="00B50C45">
        <w:rPr>
          <w:i/>
        </w:rPr>
        <w:t xml:space="preserve">Any individual, such as </w:t>
      </w:r>
      <w:r>
        <w:rPr>
          <w:i/>
        </w:rPr>
        <w:t xml:space="preserve">patient or </w:t>
      </w:r>
      <w:r w:rsidRPr="00B50C45">
        <w:rPr>
          <w:i/>
        </w:rPr>
        <w:t xml:space="preserve">an equipment repair person, will be provided a mask upon entry if he/she is not donning one. </w:t>
      </w:r>
    </w:p>
    <w:p w14:paraId="77582142" w14:textId="64C1773A" w:rsidR="00393B1D" w:rsidRDefault="00393B1D" w:rsidP="002216DC">
      <w:pPr>
        <w:pStyle w:val="ListParagraph"/>
        <w:numPr>
          <w:ilvl w:val="0"/>
          <w:numId w:val="1"/>
        </w:numPr>
        <w:rPr>
          <w:u w:val="single"/>
        </w:rPr>
      </w:pPr>
      <w:r w:rsidRPr="002216DC">
        <w:rPr>
          <w:u w:val="single"/>
        </w:rPr>
        <w:t xml:space="preserve">The procedures the employer will use to </w:t>
      </w:r>
      <w:r w:rsidR="002216DC">
        <w:rPr>
          <w:u w:val="single"/>
        </w:rPr>
        <w:t>communicate with its employees regarding an employee’s exposure to an individual known or suspected to be infected with COVID-19 to whom other workers may have been exposed</w:t>
      </w:r>
      <w:r w:rsidRPr="002216DC">
        <w:rPr>
          <w:u w:val="single"/>
        </w:rPr>
        <w:t>.</w:t>
      </w:r>
    </w:p>
    <w:p w14:paraId="6D07DE8F" w14:textId="61F202C4" w:rsidR="002216DC" w:rsidRDefault="002216DC" w:rsidP="002216DC">
      <w:pPr>
        <w:pStyle w:val="ListParagraph"/>
        <w:ind w:left="1080"/>
        <w:rPr>
          <w:u w:val="single"/>
        </w:rPr>
      </w:pPr>
    </w:p>
    <w:p w14:paraId="40E8D336" w14:textId="059DA59A" w:rsidR="002216DC" w:rsidRPr="00E928B2" w:rsidRDefault="002216DC" w:rsidP="002216DC">
      <w:pPr>
        <w:ind w:left="1080"/>
        <w:rPr>
          <w:i/>
        </w:rPr>
      </w:pPr>
      <w:r w:rsidRPr="00E928B2">
        <w:rPr>
          <w:i/>
        </w:rPr>
        <w:t xml:space="preserve">BDC will notify exposed employees, those within 6 feet of a confirmed COVID-19 individual for a cumulative total of 15+ minutes, that they had work-related contact with an individual testing positive for COVID-19. They will be informed within 24 hours of notification. </w:t>
      </w:r>
    </w:p>
    <w:p w14:paraId="3183C6C6" w14:textId="6756E6BD" w:rsidR="002215B5" w:rsidRPr="002215B5" w:rsidRDefault="002215B5" w:rsidP="002215B5">
      <w:pPr>
        <w:pStyle w:val="ListParagraph"/>
        <w:numPr>
          <w:ilvl w:val="0"/>
          <w:numId w:val="1"/>
        </w:numPr>
        <w:rPr>
          <w:u w:val="single"/>
        </w:rPr>
      </w:pPr>
      <w:r w:rsidRPr="002215B5">
        <w:rPr>
          <w:u w:val="single"/>
        </w:rPr>
        <w:lastRenderedPageBreak/>
        <w:t>The procedures the employer will use to provide its workers with the initial employee information and training required by this rule</w:t>
      </w:r>
    </w:p>
    <w:p w14:paraId="276D6EAD" w14:textId="77777777" w:rsidR="002215B5" w:rsidRDefault="002215B5" w:rsidP="002215B5">
      <w:pPr>
        <w:pStyle w:val="ListParagraph"/>
        <w:ind w:left="1800"/>
      </w:pPr>
    </w:p>
    <w:p w14:paraId="2C3BA709" w14:textId="77777777" w:rsidR="002215B5" w:rsidRPr="002215B5" w:rsidRDefault="002215B5" w:rsidP="002215B5">
      <w:pPr>
        <w:ind w:left="1080"/>
        <w:rPr>
          <w:i/>
        </w:rPr>
      </w:pPr>
      <w:r w:rsidRPr="002215B5">
        <w:rPr>
          <w:i/>
        </w:rPr>
        <w:t xml:space="preserve">BDC will provide a copy of Oregon OSHA’s Temporary Rule Addressing COVID-19 Workplace Risks featuring BDC’s protocol for fulfilling the rules’ requirements, supporting documents and notice of posting requirements. This information can be found in a labeled binder at the front office. </w:t>
      </w:r>
    </w:p>
    <w:p w14:paraId="0721AA02" w14:textId="1E6B010B" w:rsidR="002215B5" w:rsidRPr="002215B5" w:rsidRDefault="002215B5" w:rsidP="002216DC">
      <w:pPr>
        <w:rPr>
          <w:i/>
          <w:iCs/>
          <w:u w:val="single"/>
        </w:rPr>
      </w:pPr>
      <w:r w:rsidRPr="00E928B2">
        <w:rPr>
          <w:i/>
          <w:iCs/>
        </w:rPr>
        <w:t>Note: Oregon OSHA will make sample Infection Control Plans available to assist employers in completing this task (not currently available)</w:t>
      </w:r>
    </w:p>
    <w:p w14:paraId="0B00E022" w14:textId="77777777" w:rsidR="00393B1D" w:rsidRDefault="00393B1D" w:rsidP="00393B1D">
      <w:pPr>
        <w:pStyle w:val="ListParagraph"/>
        <w:ind w:left="1800"/>
      </w:pPr>
      <w:bookmarkStart w:id="1" w:name="_GoBack"/>
      <w:bookmarkEnd w:id="1"/>
    </w:p>
    <w:sectPr w:rsidR="0039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049"/>
    <w:multiLevelType w:val="hybridMultilevel"/>
    <w:tmpl w:val="6B1693BC"/>
    <w:lvl w:ilvl="0" w:tplc="00E6F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7734D"/>
    <w:multiLevelType w:val="hybridMultilevel"/>
    <w:tmpl w:val="02CA742E"/>
    <w:lvl w:ilvl="0" w:tplc="28664EE4">
      <w:start w:val="6"/>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A0"/>
    <w:rsid w:val="002215B5"/>
    <w:rsid w:val="002216DC"/>
    <w:rsid w:val="00393B1D"/>
    <w:rsid w:val="006F4160"/>
    <w:rsid w:val="0072376B"/>
    <w:rsid w:val="007A01DB"/>
    <w:rsid w:val="00981A30"/>
    <w:rsid w:val="00B5518D"/>
    <w:rsid w:val="00E63625"/>
    <w:rsid w:val="00E928B2"/>
    <w:rsid w:val="00FD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A0"/>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4A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OfficeManager</dc:creator>
  <cp:lastModifiedBy>Doctor01</cp:lastModifiedBy>
  <cp:revision>3</cp:revision>
  <dcterms:created xsi:type="dcterms:W3CDTF">2020-11-12T22:45:00Z</dcterms:created>
  <dcterms:modified xsi:type="dcterms:W3CDTF">2020-11-20T01:05:00Z</dcterms:modified>
</cp:coreProperties>
</file>